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Compilers harnessed the power of computers to make programming easier by allowing programmers to specify calculations by entering a formula using infix notation.</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when a bug in a compiler can make it crash when parsing some large source file, a simplification of the test case that results in only few lines from the original source file can be sufficient to reproduce the same crash.</w:t>
        <w:br/>
        <w:t>Some of these factors include:</w:t>
        <w:br/>
        <w:t xml:space="preserve"> The presentation aspects of this (such as indents, line breaks, color highlighting, and so on) are often handled by the source code editor, but the content aspects reflect the programmer's talent and skills.</w:t>
        <w:br/>
        <w:t>The source code of a program is written in one or more languages that are intelligible to programmers, rather than machine code, which is directly executed by the central processing unit.</w:t>
        <w:br/>
        <w:t>Use of a static code analysis tool can help detect some possible problems.</w:t>
        <w:br/>
        <w:t>It affects the aspects of quality above, including portability, usability and most importantly maintainability.</w:t>
        <w:br/>
        <w:t>They are the building blocks for all software, from the simplest applications to the most sophisticated ones.</w:t>
        <w:br/>
        <w:t>One approach popular for requirements analysis is Use Case analysis.</w:t>
        <w:br/>
        <w:t xml:space="preserve"> Tasks accompanying and related to programming include testing, debugging, source code maintenance, implementation of build systems, and management of derived artifacts, such as the machine code of computer programs.</w:t>
        <w:br/>
        <w:t>This can be a non-trivial task, for example as with parallel processes or some unusual software bugs.</w:t>
        <w:br/>
        <w:t>However, because an assembly language is little more than a different notation for a machine language,  two machines with different instruction sets also have different assembly languages.</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