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Compilers harnessed the power of computers to make programming easier by allowing programmers to specify calculations by entering a formula using infix notation.</w:t>
        <w:br/>
        <w:t>Techniques like Code refactoring can enhance readability.</w:t>
        <w:br/>
        <w:t>A study found that a few simple readability transformations made code shorter and drastically reduced the time to understand it.</w:t>
        <w:br/>
        <w:t>This is interpreted into machine code.</w:t>
        <w:br/>
        <w:t>Use of a static code analysis tool can help detect some possible problems.</w:t>
        <w:br/>
        <w:t>There exist a lot of different approaches for each of those tasks.</w:t>
        <w:br/>
        <w:t>FORTRAN, the first widely used high-level language to have a functional implementation, came out in 1957, and many other languages were soon developed—in particular, COBOL aimed at commercial data processing, and Lisp for computer research.</w:t>
        <w:br/>
        <w:t>Unreadable code often leads to bugs, inefficiencies, and duplicated code.</w:t>
        <w:br/>
        <w:t xml:space="preserve"> Debugging is a very important task in the software development process since having defects in a program can have significant consequences for its users.</w:t>
        <w:br/>
        <w:t>It is usually easier to code in "high-level" languages than in "low-level" ones.</w:t>
        <w:br/>
        <w:t>Ideally, the programming language best suited for the task at hand will be selected.</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