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Many applications use a mix of several languages in their construction and use.</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Text editors were also developed that allowed changes and corrections to be made much more easily than with punched cards.</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