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Transpiling on the other hand, takes the source-code from a high-level programming language and converts it into bytecode.</w:t>
        <w:br/>
        <w:t>Use of a static code analysis tool can help detect some possible problems.</w:t>
        <w:br/>
        <w:t>However, Charles Babbage had already written his first program for the Analytical Engine in 1837.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>Relatedly, software engineering combines engineering techniques and principles with software development.</w:t>
        <w:br/>
        <w:t>Proficient programming thus usually requires expertise in several different subjects, including knowledge of the application domain, specialized algorithms, and formal logic.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  <w:br/>
        <w:t>Relatedly, software engineering combines engineering techniques and principles with software development.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