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Trade-offs from this ideal involve finding enough programmers who know the language to build a team, the availability of compilers for that language, and the efficiency with which programs written in a given language execute.</w:t>
        <w:br/>
        <w:t>However, because an assembly language is little more than a different notation for a machine language,  two machines with different instruction sets also have different assembly languages.</w:t>
        <w:br/>
        <w:t>Relatedly, software engineering combines engineering techniques and principles with software development.</w:t>
        <w:br/>
        <w:t>They are the building blocks for all software, from the simplest applications to the most sophisticated ones.</w:t>
        <w:br/>
        <w:t>When debugging the problem in a GUI, the programmer can try to skip some user interaction from the original problem description and check if remaining actions are sufficient for bugs to appear.</w:t>
        <w:br/>
        <w:t>A study found that a few simple readability transformations made code shorter and drastically reduced the time to understand it.</w:t>
        <w:br/>
        <w:t>The following properties are among the most important:</w:t>
        <w:br/>
        <w:br/>
        <w:t xml:space="preserve"> In computer programming, readability refers to the ease with which a human reader can comprehend the purpose, control flow, and operation of source code.</w:t>
        <w:br/>
        <w:t>However, because an assembly language is little more than a different notation for a machine language,  two machines with different instruction sets also have different assembly languages.</w:t>
        <w:br/>
        <w:t>Languages form an approximate spectrum from "low-level" to "high-level"; "low-level" languages are typically more machine-oriented and faster to execute, whereas "high-level" languages are more abstract and easier to use but execute less quickly.</w:t>
        <w:br/>
        <w:t xml:space="preserve"> Popular modeling techniques include Object-Oriented Analysis and Design (OOAD) and Model-Driven Architecture (MDA).</w:t>
        <w:br/>
        <w:t>One approach popular for requirements analysis is Use Case analysis.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