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can be a non-trivial task, for example as with parallel processes or some unusual software bugs.</w:t>
        <w:br/>
        <w:t>Ideally, the programming language best suited for the task at hand will be selected.</w:t>
        <w:br/>
        <w:t>However, with the concept of the stored-program computer introduced in 1949, both programs and data were stored and manipulated in the same way in computer memory.</w:t>
        <w:br/>
        <w:t>For this purpose, algorithms are classified into orders using so-called Big O notation, which expresses resource use, such as execution time or memory consumption, in terms of the size of an input.</w:t>
        <w:br/>
        <w:t>Languages form an approximate spectrum from "low-level" to "high-level"; "low-level" languages are typically more machine-oriented and faster to execute, whereas "high-level" languages are more abstract and easier to use but execute less quickly.</w:t>
        <w:br/>
        <w:t>Trade-offs from this ideal involve finding enough programmers who know the language to build a team, the availability of compilers for that language, and the efficiency with which programs written in a given language execute.</w:t>
        <w:br/>
        <w:t>In 1206, the Arab engineer Al-Jazari invented a programmable drum machine where a musical mechanical automaton could be made to play different rhythms and drum patterns, via pegs and cams.</w:t>
        <w:br/>
        <w:t>In 1206, the Arab engineer Al-Jazari invented a programmable drum machine where a musical mechanical automaton could be made to play different rhythms and drum patterns, via pegs and cams.</w:t>
        <w:br/>
        <w:t>Some text editors such as Emacs allow GDB to be invoked through them, to provide a visual environment.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br/>
        <w:t>Also, specific user environment and usage history can make it difficult to reproduce the problem.</w:t>
        <w:br/>
        <w:t xml:space="preserve"> Implementation techniques include imperative languages (object-oriented or procedural), functional languages, and logic languages.</w:t>
        <w:br/>
        <w:t>The choice of language used is subject to many considerations, such as company policy, suitability to task, availability of third-party packages, or individual preference.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