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Unreadable code often leads to bugs, inefficiencies, and duplicated code.</w:t>
        <w:br/>
        <w:t>Languages form an approximate spectrum from "low-level" to "high-level"; "low-level" languages are typically more machine-oriented and faster to execute, whereas "high-level" languages are more abstract and easier to use but execute less quickly.</w:t>
        <w:br/>
        <w:t>Unreadable code often leads to bugs, inefficiencies, and duplicated code.</w:t>
        <w:br/>
        <w:t>Scripting and breakpointing is also part of this process.</w:t>
        <w:br/>
        <w:t>Use of a static code analysis tool can help detect some possible problems.</w:t>
        <w:br/>
        <w:t>This can be a non-trivial task, for example as with parallel processes or some unusual software bugs.</w:t>
        <w:br/>
        <w:t xml:space="preserve"> Implementation techniques include imperative languages (object-oriented or procedural), functional languages, and logic languages.</w:t>
        <w:br/>
        <w:t xml:space="preserve"> After the bug is reproduced, the input of the program may need to be simplified to make it easier to debug.</w:t>
        <w:br/>
        <w:t xml:space="preserve"> Whatever the approach to development may be, the final program must satisfy some fundamental properties.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Code-breaking algorithms have also existed for centuries.</w:t>
        <w:br/>
        <w:t>The source code of a program is written in one or more languages that are intelligible to programmers, rather than machine code, which is directly executed by the central processing unit.</w:t>
        <w:br/>
        <w:t>Also, specific user environment and usage history can make it difficult to reproduce the problem.</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