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Programming languages are essential for software development.</w:t>
        <w:br/>
        <w:t>Compiling takes the source code from a low-level programming language and converts it into machine code.</w:t>
        <w:br/>
        <w:t>Trial-and-error/divide-and-conquer is needed: the programmer will try to remove some parts of the original test case and check if the problem still exists.</w:t>
        <w:br/>
        <w:t>This can be a non-trivial task, for example as with parallel processes or some unusual software bugs.</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 xml:space="preserve"> The academic field and the engineering practice of computer programming are both largely concerned with discovering and implementing the most efficient algorithms for a given class of problems.</w:t>
        <w:br/>
        <w:br/>
        <w:t>The first compiler related tool, the A-0 System, was developed in 1952 by Grace Hopper, who also coined the term 'compiler'.</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