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There are many approaches to the Software development process.</w:t>
        <w:br/>
        <w:t>Scripting and breakpointing is also part of this process.</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 xml:space="preserve"> Allen Downey, in his book How To Think Like A Computer Scientist, writes:</w:t>
        <w:br/>
        <w:t xml:space="preserve"> Many computer languages provide a mechanism to call functions provided by shared libraries.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