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When debugging the problem in a GUI, the programmer can try to skip some user interaction from the original problem description and check if remaining actions are sufficient for bugs to appear.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Normally the first step in debugging is to attempt to reproduce the problem.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Text editors were also developed that allowed changes and corrections to be made much more easily than with punched cards.</w:t>
        <w:br/>
        <w:t>There are many approaches to the Software development process.</w:t>
        <w:br/>
        <w:t>Use of a static code analysis tool can help detect some possible problems.</w:t>
        <w:br/>
        <w:t>When debugging the problem in a GUI, the programmer can try to skip some user interaction from the original problem description and check if remaining actions are sufficient for bugs to appear.</w:t>
        <w:br/>
        <w:t>He gave the first description of cryptanalysis by frequency analysis, the earliest code-breaking algorithm.</w:t>
        <w:br/>
        <w:t>Compiling takes the source code from a low-level programming language and converts it into machine code.</w:t>
        <w:br/>
        <w:t>Text editors were also developed that allowed changes and corrections to be made much more easily than with punched cards.</w:t>
        <w:br/>
        <w:t>The Unified Modeling Language (UML) is a notation used for both the OOAD and MDA.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This can be a non-trivial task, for example as with parallel processes or some unusual software bugs.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