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1801, the Jacquard loom could produce entirely different weaves by changing the "program" – a series of pasteboard cards with holes punched in them.</w:t>
        <w:br/>
        <w:t>The choice of language used is subject to many considerations, such as company policy, suitability to task, availability of third-party packages, or individual preference.</w:t>
        <w:br/>
        <w:t>Also, specific user environment and usage history can make it difficult to reproduce the problem.</w:t>
        <w:br/>
        <w:t>It is usually easier to code in "high-level" languages than in "low-level" ones.</w:t>
        <w:br/>
        <w:t>Proficient programming thus usually requires expertise in several different subjects, including knowledge of the application domain, specialized algorithms, and formal logic.</w:t>
        <w:br/>
        <w:t>Assembly languages were soon developed that let the programmer specify instruction in a text format (e.g., ADD X, TOTAL), with abbreviations for each operation code and meaningful names for specifying addresses.</w:t>
        <w:br/>
        <w:t>Text editors were also developed that allowed changes and corrections to be made much more easily than with punched cards.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 this purpose, algorithms are classified into orders using so-called Big O notation, which expresses resource use, such as execution time or memory consumption, in terms of the size of an input.</w:t>
        <w:br/>
        <w:t>When debugging the problem in a GUI, the programmer can try to skip some user interaction from the original problem description and check if remaining actions are sufficient for bugs to appear.</w:t>
        <w:br/>
        <w:t>However, readability is more than just programming style.</w:t>
        <w:br/>
        <w:t>There are many approaches to the Software development process.</w:t>
        <w:br/>
        <w:t xml:space="preserve"> A similar technique used for database design is Entity-Relationship Modeling (ER Modeling).</w:t>
        <w:br/>
        <w:t xml:space="preserve"> Debugging is often done with IDEs. Standalone debuggers like GDB are also used, and these often provide less of a visual environment, usually using a command line.</w:t>
        <w:br/>
        <w:t>Some text editors such as Emacs allow GDB to be invoked through them, to provide a visual environment.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