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Use of a static code analysis tool can help detect some possible problems.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>To produce machine code, the source code must either be compiled or transpiled.</w:t>
        <w:br/>
        <w:t>They are the building blocks for all software, from the simplest applications to the most sophisticated ones.</w:t>
        <w:br/>
        <w:t>There exist a lot of different approaches for each of those tasks.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It is usually easier to code in "high-level" languages than in "low-level" ones.</w:t>
        <w:br/>
        <w:t>Provided the functions in a library follow the appropriate run-time conventions (e.g., method of passing arguments), then these functions may be written in any other language.</w:t>
        <w:br/>
        <w:t>Techniques like Code refactoring can enhance readability.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