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As early as the 9th century, a programmable music sequencer was invented by the Persian Banu Musa brothers, who described an automated mechanical flute player in the Book of Ingenious Devices.</w:t>
        <w:br/>
        <w:t>However, readability is more than just programming style.</w:t>
        <w:b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Some languages are more prone to some kinds of faults because their specification does not require compilers to perform as much checking as other languages.</w:t>
        <w:br/>
        <w:t xml:space="preserve"> High-level languages made the process of developing a program simpler and more understandable, and less bound to the underlying hardware.</w:t>
        <w:br/>
        <w:br/>
        <w:t xml:space="preserve"> Computer programming is the process of performing particular computations (or more generally, accomplishing specific computing results), usually by designing and building executable computer programs.</w:t>
        <w:br/>
        <w:t>In 1206, the Arab engineer Al-Jazari invented a programmable drum machine where a musical mechanical automaton could be made to play different rhythms and drum patterns, via pegs and cams.</w:t>
        <w:br/>
        <w:t xml:space="preserve"> Allen Downey, in his book How To Think Like A Computer Scientist, writes:</w:t>
        <w:br/>
        <w:t xml:space="preserve"> Many computer languages provide a mechanism to call functions provided by shared libraries.</w:t>
        <w:br/>
        <w:t>Ideally, the programming language best suited for the task at hand will be selected.</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