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ficient programming thus usually requires expertise in several different subjects, including knowledge of the application domain, specialized algorithms, and formal logic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