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Unreadable code often leads to bugs, inefficiencies, and duplicated code.</w:t>
        <w:br/>
        <w:t>Programming languages are essential for software development.</w:t>
        <w:br/>
        <w:t>To produce machine code, the source code must either be compiled or transpiled.</w:t>
        <w:br/>
        <w:t>For example, COBOL is still strong in corporate data centers often on large mainframe computers, Fortran in engineering applications, scripting languages in Web development, and C in embedded software.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Ideally, the programming language best suited for the task at hand will be selected.</w:t>
        <w:br/>
        <w:t>A study found that a few simple readability transformations made code shorter and drastically reduced the time to understand it.</w:t>
        <w:br/>
        <w:t xml:space="preserve"> Various visual programming languages have also been developed with the intent to resolve readability concerns by adopting non-traditional approaches to code structure and display.</w:t>
        <w:br/>
        <w:t>Normally the first step in debugging is to attempt to reproduce the problem.</w:t>
        <w:br/>
        <w:br/>
        <w:t>The first compiler related tool, the A-0 System, was developed in 1952 by Grace Hopper, who also coined the term 'compiler'.</w:t>
        <w:br/>
        <w:t xml:space="preserve"> Computer programmers are those who write computer software.</w:t>
        <w:br/>
        <w:t>The Unified Modeling Language (UML) is a notation used for both the OOAD and MDA.</w:t>
        <w:br/>
        <w:t xml:space="preserve"> Whatever the approach to development may be, the final program must satisfy some fundamental properties.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