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In 1801, the Jacquard loom could produce entirely different weaves by changing the "program" – a series of pasteboard cards with holes punched in them.</w:t>
        <w:br/>
        <w:t>Provided the functions in a library follow the appropriate run-time conventions (e.g., method of passing arguments), then these functions may be written in any other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Transpiling on the other hand, takes the source-code from a high-level programming language and converts it into bytecode.</w:t>
        <w:br/>
        <w:t>They are the building blocks for all software, from the simplest applications to the most sophisticated ones.</w:t>
        <w:br/>
        <w:t>This can be a non-trivial task, for example as with parallel processes or some unusual software bugs.</w:t>
        <w:br/>
        <w:t>Proficient programming thus usually requires expertise in several different subjects, including knowledge of the application domain, specialized algorithms, and formal logic.</w:t>
        <w:br/>
        <w:t>A study found that a few simple readability transformations made code shorter and drastically reduced the time to understand it.</w:t>
        <w:br/>
        <w:t>In 1801, the Jacquard loom could produce entirely different weaves by changing the "program" – a series of pasteboard cards with holes punched in them.</w:t>
        <w:br/>
        <w:t>Expert programmers are familiar with a variety of well-established algorithms and their respective complexities and use this knowledge to choose algorithms that are best suited to the circumstances.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High-level languages made the process of developing a program simpler and more understandable, and less bound to the underlying hardware.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