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specific user environment and usage history can make it difficult to reproduce the problem.</w:t>
        <w:br/>
        <w:t>By the late 1960s, data storage devices and computer terminals became inexpensive enough that programs could be created by typing directly into the computers.</w:t>
        <w:br/>
        <w:t>Text editors were also developed that allowed changes and corrections to be made much more easily than with punched cards.</w:t>
        <w:br/>
        <w:t>For example, COBOL is still strong in corporate data centers often on large mainframe computers, Fortran in engineering applications, scripting languages in Web development, and C in embedded software.</w:t>
        <w:br/>
        <w:t>They are the building blocks for all software, from the simplest applications to the most sophisticated ones.</w:t>
        <w:br/>
        <w:t>Compiling takes the source code from a low-level programming language and converts it into machine code.</w:t>
        <w:br/>
        <w:t>Normally the first step in debugging is to attempt to reproduce the problem.</w:t>
        <w:br/>
        <w:t>Programming languages are essential for software development.</w:t>
        <w:br/>
        <w:t>Provided the functions in a library follow the appropriate run-time conventions (e.g., method of passing arguments), then these functions may be written in any other language.</w:t>
        <w:br/>
        <w:t xml:space="preserve"> Following a consistent programming style often helps readability.</w:t>
        <w:br/>
        <w:br/>
        <w:t>The first compiler related tool, the A-0 System, was developed in 1952 by Grace Hopper, who also coined the term 'compiler'.</w:t>
        <w:br/>
        <w:t>Ideally, the programming language best suited for the task at hand will be selected.</w:t>
        <w:br/>
        <w:t>However, Charles Babbage had already written his first program for the Analytical Engine in 1837.</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