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However, readability is more than just programming style.</w:t>
        <w:br/>
        <w:t>The following properties are among the most important:</w:t>
        <w:br/>
        <w:br/>
        <w:t xml:space="preserve"> In computer programming, readability refers to the ease with which a human reader can comprehend the purpose, control flow, and operation of source code.</w:t>
        <w:br/>
        <w:t>Many applications use a mix of several languages in their construction and use.</w:t>
        <w:br/>
        <w:t>The purpose of programming is to find a sequence of instructions that will automate the performance of a task (which can be as complex as an operating system) on a computer, often for solving a given problem.</w:t>
        <w:br/>
        <w:t>The choice of language used is subject to many considerations, such as company policy, suitability to task, availability of third-party packages, or individual preference.</w:t>
        <w:br/>
        <w:t>There are many approaches to the Software development process.</w:t>
        <w:b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br/>
        <w:t>Many programmers use forms of Agile software development where the various stages of formal software development are more integrated together into short cycles that take a few weeks rather than years.</w:t>
        <w:br/>
        <w:t>Many factors, having little or nothing to do with the ability of the computer to efficiently compile and execute the code, contribute to readability.</w:t>
        <w:br/>
        <w:t xml:space="preserve"> Debugging is a very important task in the software development process since having defects in a program can have significant consequences for its users.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