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To produce machine code, the source code must either be compiled or transpiled.</w:t>
        <w:br/>
        <w:t>One approach popular for requirements analysis is Use Case analysis.</w:t>
        <w:br/>
        <w:t>The source code of a program is written in one or more languages that are intelligible to programmers, rather than machine code, which is directly executed by the central processing unit.</w:t>
        <w:br/>
        <w:t>Trial-and-error/divide-and-conquer is needed: the programmer will try to remove some parts of the original test case and check if the problem still exists.</w:t>
        <w:br/>
        <w:t>For example, COBOL is still strong in corporate data centers often on large mainframe computers, Fortran in engineering applications, scripting languages in Web development, and C in embedded software.</w:t>
        <w:br/>
        <w:t xml:space="preserve"> High-level languages made the process of developing a program simpler and more understandable, and less bound to the underlying hardware.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