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Scripting and breakpointing is also part of this process.</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After the bug is reproduced, the input of the program may need to be simplified to make it easier to debug.</w:t>
        <w:br/>
        <w:t>A study found that a few simple readability transformations made code shorter and drastically reduced the time to understand it.</w:t>
        <w:br/>
        <w:t xml:space="preserve"> The academic field and the engineering practice of computer programming are both largely concerned with discovering and implementing the most efficient algorithms for a given class of problems.</w:t>
        <w:br/>
        <w:t xml:space="preserve"> It is very difficult to determine what are the most popular modern programming languages.</w:t>
        <w:br/>
        <w:t>He gave the first description of cryptanalysis by frequency analysis, the earliest code-breaking algorithm.</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