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Techniques like Code refactoring can enhance readability.</w:t>
        <w:br/>
        <w:t>However, Charles Babbage had already written his first program for the Analytical Engine in 1837.</w:t>
        <w:br/>
        <w:t>There are many approaches to the Software development process.</w:t>
        <w:br/>
        <w:t>Also, specific user environment and usage history can make it difficult to reproduce the problem.</w:t>
        <w:br/>
        <w:t>There exist a lot of different approaches for each of those tasks.</w:t>
        <w:br/>
        <w:t>Integrated development environments (IDEs) aim to integrate all such help.</w:t>
        <w:br/>
        <w:t>However, Charles Babbage had already written his first program for the Analytical Engine in 1837.</w:t>
        <w:br/>
        <w:t>It is usually easier to code in "high-level" languages than in "low-level" ones.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br/>
        <w:t>To produce machine code, the source code must either be compiled or transpiled.</w:t>
        <w:br/>
        <w:t>Trial-and-error/divide-and-conquer is needed: the programmer will try to remove some parts of the original test case and check if the problem still exists.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