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  <w:br/>
        <w:t>Unreadable code often leads to bugs, inefficiencies, and duplicated code.</w:t>
        <w:br/>
        <w:t>Some languages are more prone to some kinds of faults because their specification does not require compilers to perform as much checking as other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are many approaches to the Software development process.</w:t>
        <w:br/>
        <w:t>A study found that a few simple readability transformations made code shorter and drastically reduced the time to understand it.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Different programming languages support different styles of programming (called programming paradigms).</w:t>
        <w:br/>
        <w:t>Use of a static code analysis tool can help detect some possible problems.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