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It is usually easier to code in "high-level" languages than in "low-level" ones.</w:t>
        <w:br/>
        <w:t>It is usually easier to code in "high-level" languages than in "low-level" ones.</w:t>
        <w:br/>
        <w:t>Many applications use a mix of several languages in their construction and use.</w:t>
        <w:br/>
        <w:t>They are the building blocks for all software, from the simplest applications to the most sophisticated ones.</w:t>
        <w:br/>
        <w:t>To produce machine code, the source code must either be compiled or transpiled.</w:t>
        <w:br/>
        <w:t>In 1801, the Jacquard loom could produce entirely different weaves by changing the "program" – a series of pasteboard cards with holes punched in them.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is usually easier to code in "high-level" languages than in "low-level" ones.</w:t>
        <w:br/>
        <w:t>It is usually easier to code in "high-level" languages than in "low-level" ones.</w:t>
        <w:br/>
        <w:t>Transpiling on the other hand, takes the source-code from a high-level programming language and converts it into bytecode.</w:t>
        <w:br/>
        <w:t>In the 9th century, the Arab mathematician Al-Kindi described a cryptographic algorithm for deciphering encrypted code, in A Manuscript on Deciphering Cryptographic Messages.</w:t>
        <w:br/>
        <w:t>For this purpose, algorithms are classified into orders using so-called Big O notation, which expresses resource use, such as execution time or memory consumption, in terms of the size of an input.</w:t>
        <w:br/>
        <w:t>This is interpreted into machine code.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