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They are the building blocks for all software, from the simplest applications to the most sophisticated ones.</w:t>
        <w:b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br/>
        <w:t xml:space="preserve"> Computer programming is the process of performing particular computations (or more generally, accomplishing specific computing results), usually by designing and building executable computer programs.</w:t>
        <w:br/>
        <w:t>However, Charles Babbage had already written his first program for the Analytical Engine in 1837.</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