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Scripting and breakpointing is also part of this process.</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Use of a static code analysis tool can help detect some possible problems.</w:t>
        <w:br/>
        <w:t>Some languages are more prone to some kinds of faults because their specification does not require compilers to perform as much checking as other languages.</w:t>
        <w:br/>
        <w:t>There exist a lot of different approaches for each of those tasks.</w:t>
        <w:br/>
        <w:t>Integrated development environments (IDEs) aim to integrate all such help.</w:t>
        <w:br/>
        <w:t>Techniques like Code refactoring can enhance readability.</w:t>
        <w:br/>
        <w:t>This is interpreted into machine code.</w:t>
        <w:br/>
        <w:t xml:space="preserve"> Programs were mostly entered using punched cards or paper tape.</w:t>
        <w:br/>
        <w:t>There exist a lot of different approaches for each of those tasks.</w:t>
        <w:br/>
        <w:t xml:space="preserve"> A similar technique used for database design is Entity-Relationship Modeling (ER Modeling).</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