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Relatedly, software engineering combines engineering techniques and principles with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applications use a mix of several languages in their construction and use.</w:t>
        <w:br/>
        <w:t>Ideally, the programming language best suited for the task at hand will be selected.</w:t>
        <w:br/>
        <w:t>Trade-offs from this ideal involve finding enough programmers who know the language to build a team, the availability of compilers for that language, and the efficiency with which programs written in a given language execute.</w:t>
        <w:br/>
        <w:t>The purpose of programming is to find a sequence of instructions that will automate the performance of a task (which can be as complex as an operating system) on a computer, often for solving a given problem.</w:t>
        <w:br/>
        <w:t>He gave the first description of cryptanalysis by frequency analysis, the earliest code-breaking algorithm.</w:t>
        <w:br/>
        <w:t>To produce machine code, the source code must either be compiled or transpiled.</w:t>
        <w:br/>
        <w:t>The purpose of programming is to find a sequence of instructions that will automate the performance of a task (which can be as complex as an operating system) on a computer, often for solving a given problem.</w:t>
        <w:br/>
        <w:t xml:space="preserve"> Computer programmers are those who write computer software.</w:t>
        <w:br/>
        <w:t xml:space="preserve"> In the 1880s, Herman Hollerith invented the concept of storing data in machine-readable form.</w:t>
        <w:br/>
        <w:t xml:space="preserve"> Debugging is a very important task in the software development process since having defects in a program can have significant consequences for its users.</w:t>
        <w:br/>
        <w:t xml:space="preserve"> Different programming languages support different styles of programming (called programming paradigms).</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