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Charles Babbage had already written his first program for the Analytical Engine in 1837.</w:t>
        <w:br/>
        <w:t>Some of these factors include:</w:t>
        <w:br/>
        <w:t xml:space="preserve"> The presentation aspects of this (such as indents, line breaks, color highlighting, and so on) are often handled by the source code editor, but the content aspects reflect the programmer's talent and skills.</w:t>
        <w:br/>
        <w:t>As early as the 9th century, a programmable music sequencer was invented by the Persian Banu Musa brothers, who described an automated mechanical flute player in the Book of Ingenious Devices.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Compiling takes the source code from a low-level programming language and converts it into machine code.</w:t>
        <w:br/>
        <w:t>By the late 1960s, data storage devices and computer terminals became inexpensive enough that programs could be created by typing directly into the computers.</w:t>
        <w:br/>
        <w:t>Unreadable code often leads to bugs, inefficiencies, and duplicated code.</w:t>
        <w:br/>
        <w:t>When debugging the problem in a GUI, the programmer can try to skip some user interaction from the original problem description and check if remaining actions are sufficient for bugs to appear.</w:t>
        <w:br/>
        <w:t>Relatedly, software engineering combines engineering techniques and principles with software development.</w:t>
        <w:br/>
        <w:t>The following properties are among the most important:</w:t>
        <w:br/>
        <w:br/>
        <w:t xml:space="preserve"> In computer programming, readability refers to the ease with which a human reader can comprehend the purpose, control flow, and operation of source code.</w:t>
        <w:br/>
        <w:br/>
        <w:t xml:space="preserve"> Computer programming is the process of performing particular computations (or more generally, accomplishing specific computing results), usually by designing and building executable computer programs.</w:t>
        <w:br/>
        <w:t>Assembly languages were soon developed that let the programmer specify instruction in a text format (e.g., ADD X, TOTAL), with abbreviations for each operation code and meaningful names for specifying addresses.</w:t>
        <w:br/>
        <w:t>The purpose of programming is to find a sequence of instructions that will automate the performance of a task (which can be as complex as an operating system) on a computer, often for solving a given problem.</w:t>
        <w:br/>
        <w:t xml:space="preserve"> Popular modeling techniques include Object-Oriented Analysis and Design (OOAD) and Model-Driven Architecture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