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Many applications use a mix of several languages in their construction and use.</w:t>
        <w:br/>
        <w:t>Trade-offs from this ideal involve finding enough programmers who know the language to build a team, the availability of compilers for that language, and the efficiency with which programs written in a given language execute.</w:t>
        <w:br/>
        <w:t>Techniques like Code refactoring can enhance readability.</w:t>
        <w:br/>
        <w:t>Techniques like Code refactoring can enhance readability.</w:t>
        <w:br/>
        <w:t>Ideally, the programming language best suited for the task at hand will be selected.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When debugging the problem in a GUI, the programmer can try to skip some user interaction from the original problem description and check if remaining actions are sufficient for bugs to appear.</w:t>
        <w:br/>
        <w:t>The choice of language used is subject to many considerations, such as company policy, suitability to task, availability of third-party packages, or individual preference.</w:t>
        <w:br/>
        <w:t>Also, those involved with software development may at times engage in reverse engineering, which is the practice of seeking to understand an existing program so as to re-implement its function in some way.</w:t>
        <w:br/>
        <w:t>Use of a static code analysis tool can help detect some possible problems.</w:t>
        <w:br/>
        <w:t>For example, when a bug in a compiler can make it crash when parsing some large source file, a simplification of the test case that results in only few lines from the original source file can be sufficient to reproduce the same crash.</w:t>
        <w:br/>
        <w:t>It affects the aspects of quality above, including portability, usability and most importantly maintainability.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