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source code of a program is written in one or more languages that are intelligible to programmers, rather than machine code, which is directly executed by the central processing unit.</w:t>
        <w:br/>
        <w:t>This is interpreted into machine code.</w:t>
        <w:br/>
        <w:t>Some text editors such as Emacs allow GDB to be invoked through them, to provide a visual environment.</w:t>
        <w:br/>
        <w:t>One approach popular for requirements analysis is Use Case analysis.</w:t>
        <w:br/>
        <w:t>There exist a lot of different approaches for each of those tasks.</w:t>
        <w:br/>
        <w:t>Techniques like Code refactoring can enhance readability.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There exist a lot of different approaches for each of those tasks.</w:t>
        <w:br/>
        <w:t>However, with the concept of the stored-program computer introduced in 1949, both programs and data were stored and manipulated in the same way in computer memory.</w:t>
        <w:br/>
        <w:t>Some text editors such as Emacs allow GDB to be invoked through them, to provide a visual environment.</w:t>
        <w:br/>
        <w:t>Compilers harnessed the power of computers to make programming easier by allowing programmers to specify calculations by entering a formula using infix notation.</w:t>
        <w:br/>
        <w:t>The choice of language used is subject to many considerations, such as company policy, suitability to task, availability of third-party packages, or individual preference.</w:t>
        <w:br/>
        <w:t>Compilers harnessed the power of computers to make programming easier by allowing programmers to specify calculations by entering a formula using infix notation.</w:t>
        <w:br/>
        <w:t>For this purpose, algorithms are classified into orders using so-called Big O notation, which expresses resource use, such as execution time or memory consumption, in terms of the size of an input.</w:t>
        <w:br/>
        <w:br/>
        <w:t xml:space="preserve"> Computer programming is the process of performing particular computations (or more generally, accomplishing specific computing results), usually by designing and building executable computer programs.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