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Trial-and-error/divide-and-conquer is needed: the programmer will try to remove some parts of the original test case and check if the problem still exists.</w:t>
        <w:br/>
        <w:t>It affects the aspects of quality above, including portability, usability and most importantly maintainability.</w:t>
        <w:br/>
        <w:t>Techniques like Code refactoring can enhance readability.</w:t>
        <w:br/>
        <w:t>Also, specific user environment and usage history can make it difficult to reproduce the problem.</w:t>
        <w:br/>
        <w:t>Programming languages are essential for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Ideally, the programming language best suited for the task at hand will be selected.</w:t>
        <w:br/>
        <w:t>Also, specific user environment and usage history can make it difficult to reproduce the problem.</w:t>
        <w:br/>
        <w:t>Transpiling on the other hand, takes the source-code from a high-level programming language and converts it into bytecode.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