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In 1206, the Arab engineer Al-Jazari invented a programmable drum machine where a musical mechanical automaton could be made to play different rhythms and drum patterns, via pegs and cams.</w:t>
        <w:br/>
        <w:t>The following properties are among the most important:</w:t>
        <w:br/>
        <w:br/>
        <w:t xml:space="preserve"> In computer programming, readability refers to the ease with which a human reader can comprehend the purpose, control flow, and operation of source code.</w:t>
        <w:br/>
        <w:t xml:space="preserve"> In the 1880s, Herman Hollerith invented the concept of storing data in machine-readable form.</w:t>
        <w:br/>
        <w:t>To produce machine code, the source code must either be compiled or transpiled.</w:t>
        <w:br/>
        <w:t>One approach popular for requirements analysis is Use Case analysis.</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