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However, Charles Babbage had already written his first program for the Analytical Engine in 1837.</w:t>
        <w:br/>
        <w:t>Techniques like Code refactoring can enhance readability.</w:t>
        <w:br/>
        <w:t>In 1206, the Arab engineer Al-Jazari invented a programmable drum machine where a musical mechanical automaton could be made to play different rhythms and drum patterns, via pegs and cams.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Transpiling on the other hand, takes the source-code from a high-level programming language and converts it into bytecode.</w:t>
        <w:br/>
        <w:t>In 1206, the Arab engineer Al-Jazari invented a programmable drum machine where a musical mechanical automaton could be made to play different rhythms and drum patterns, via pegs and cams.</w:t>
        <w:br/>
        <w:t>One approach popular for requirements analysis is Use Case analysis.</w:t>
        <w:br/>
        <w:t xml:space="preserve"> Code-breaking algorithms have also existed for centuries.</w:t>
        <w:br/>
        <w:t xml:space="preserve"> It is very difficult to determine what are the most popular modern programming languages.</w:t>
        <w:br/>
        <w:t xml:space="preserve"> Implementation techniques include imperative languages (object-oriented or procedural), functional languages, and logic languages.</w:t>
        <w:br/>
        <w:t>However, Charles Babbage had already written his first program for the Analytical Engine in 1837.</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