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Many applications use a mix of several languages in their construction and use.</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Compiling takes the source code from a low-level programming language and converts it into machine code.</w:t>
        <w:br/>
        <w:t>There exist a lot of different approaches for each of those tasks.</w:t>
        <w:br/>
        <w:t>Transpiling on the other hand, takes the source-code from a high-level programming language and converts it into bytecode.</w:t>
        <w:br/>
        <w:t>Normally the first step in debugging is to attempt to reproduce the problem.</w:t>
        <w:br/>
        <w:t xml:space="preserve"> Popular modeling techniques include Object-Oriented Analysis and Design (OOAD) and Model-Driven Architecture (MDA).</w:t>
        <w:br/>
        <w:t>Unreadable code often leads to bugs, inefficiencies, and duplicated code.</w:t>
        <w:br/>
        <w:t xml:space="preserve"> Whatever the approach to development may be, the final program must satisfy some fundamental properties.</w:t>
        <w:br/>
        <w:t xml:space="preserve"> Whatever the approach to development may be, the final program must satisfy some fundamental properties.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