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They are the building blocks for all software, from the simplest applications to the most sophisticated ones.</w:t>
        <w:br/>
        <w:t>Also, specific user environment and usage history can make it difficult to reproduce the problem.</w:t>
        <w:br/>
        <w:t>He gave the first description of cryptanalysis by frequency analysis, the earliest code-breaking algorithm.</w:t>
        <w:br/>
        <w:t>Expert programmers are familiar with a variety of well-established algorithms and their respective complexities and use this knowledge to choose algorithms that are best suited to the circumstances.</w:t>
        <w:br/>
        <w:t>Text editors were also developed that allowed changes and corrections to be made much more easily than with punched cards.</w:t>
        <w:br/>
        <w:t>Normally the first step in debugging is to attempt to reproduce the problem.</w:t>
        <w:br/>
        <w:t>A study found that a few simple readability transformations made code shorter and drastically reduced the time to understand it.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Whatever the approach to development may be, the final program must satisfy some fundamental properties.</w:t>
        <w:br/>
        <w:t>Compiling takes the source code from a low-level programming language and converts it into machine code.</w:t>
        <w:br/>
        <w:t>Also, specific user environment and usage history can make it difficult to reproduce the problem.</w:t>
        <w:br/>
        <w:t>Ideally, the programming language best suited for the task at hand will be selected.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