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The choice of language used is subject to many considerations, such as company policy, suitability to task, availability of third-party packages, or individual preference.</w:t>
        <w:br/>
        <w:t>Techniques like Code refactoring can enhance readability.</w:t>
        <w:br/>
        <w:t>It affects the aspects of quality above, including portability, usability and most importantly maintainability.</w:t>
        <w:br/>
        <w:t>However, readability is more than just programming style.</w:t>
        <w:br/>
        <w:t>In 1801, the Jacquard loom could produce entirely different weaves by changing the "program" – a series of pasteboard cards with holes punched in them.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