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However, Charles Babbage had already written his first program for the Analytical Engine in 1837.</w:t>
        <w:br/>
        <w:t>Many factors, having little or nothing to do with the ability of the computer to efficiently compile and execute the code, contribute to readability.</w:t>
        <w:br/>
        <w:t>This is interpreted into machine code.</w:t>
        <w:br/>
        <w:t>One approach popular for requirements analysis is Use Case analysis.</w:t>
        <w:br/>
        <w:t>Ideally, the programming language best suited for the task at hand will be selected.</w:t>
        <w:br/>
        <w:t>Also, specific user environment and usage history can make it difficult to reproduce the problem.</w:t>
        <w:br/>
        <w:t>He gave the first description of cryptanalysis by frequency analysis, the earliest code-breaking algorithm.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Normally the first step in debugging is to attempt to reproduce the problem.</w:t>
        <w:br/>
        <w:t xml:space="preserve"> Debugging is a very important task in the software development process since having defects in a program can have significant consequences for its users.</w:t>
        <w:br/>
        <w:t>Trial-and-error/divide-and-conquer is needed: the programmer will try to remove some parts of the original test case and check if the problem still exists.</w:t>
        <w:br/>
        <w:t>Many factors, having little or nothing to do with the ability of the computer to efficiently compile and execute the code, contribute to readability.</w:t>
        <w:br/>
        <w:br/>
        <w:t>Proficient programming thus usually requires expertise in several different subjects, including knowledge of the application domain, specialized algorithms, and formal logic.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