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However, readability is more than just programming style.</w:t>
        <w:br/>
        <w:t>The following properties are among the most important:</w:t>
        <w:br/>
        <w:br/>
        <w:t xml:space="preserve"> In computer programming, readability refers to the ease with which a human reader can comprehend the purpose, control flow, and operation of source code.</w:t>
        <w:br/>
        <w:t>Transpiling on the other hand, takes the source-code from a high-level programming language and converts it into bytecode.</w:t>
        <w:br/>
        <w:t>It affects the aspects of quality above, including portability, usability and most importantly maintainability.</w:t>
        <w:br/>
        <w:t>In the 9th century, the Arab mathematician Al-Kindi described a cryptographic algorithm for deciphering encrypted code, in A Manuscript on Deciphering Cryptographic Messages.</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 xml:space="preserve"> Readability is important because programmers spend the majority of their time reading, trying to understand, reusing and modifying existing source code, rather than writing new source code.</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