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One approach popular for requirements analysis is Use Case analysis.</w:t>
        <w:br/>
        <w:t>Expert programmers are familiar with a variety of well-established algorithms and their respective complexities and use this knowledge to choose algorithms that are best suited to the circumstances.</w:t>
        <w:br/>
        <w:t>Normally the first step in debugging is to attempt to reproduce the problem.</w:t>
        <w:br/>
        <w:t>Techniques like Code refactoring can enhance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Many applications use a mix of several languages in their construction and use.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  <w:br/>
        <w:t>Integrated development environments (IDEs) aim to integrate all such help.</w:t>
        <w:br/>
        <w:t>In 1801, the Jacquard loom could produce entirely different weaves by changing the "program" – a series of pasteboard cards with holes punched in them.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