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is interpreted into machine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Some languages are more prone to some kinds of faults because their specification does not require compilers to perform as much checking as other languages.</w:t>
        <w:br/>
        <w:t>Trial-and-error/divide-and-conquer is needed: the programmer will try to remove some parts of the original test case and check if the problem still exists.</w:t>
        <w:br/>
        <w:t>It is usually easier to code in "high-level" languages than in "low-level" ones.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Languages form an approximate spectrum from "low-level" to "high-level"; "low-level" languages are typically more machine-oriented and faster to execute, whereas "high-level" languages are more abstract and easier to use but execute less quickly.</w:t>
        <w:br/>
        <w:t>Proficient programming thus usually requires expertise in several different subjects, including knowledge of the application domain, specialized algorithms, and formal logic.</w:t>
        <w:br/>
        <w:t>The choice of language used is subject to many considerations, such as company policy, suitability to task, availability of third-party packages, or individual preference.</w:t>
        <w:br/>
        <w:t xml:space="preserve"> Code-breaking algorithms have also existed for centuries.</w:t>
        <w:br/>
        <w:br/>
        <w:t>The first compiler related tool, the A-0 System, was developed in 1952 by Grace Hopper, who also coined the term 'compiler'.</w:t>
        <w:br/>
        <w:t>Relatedly, software engineering combines engineering techniques and principles with software development.</w:t>
        <w:br/>
        <w:t>Assembly languages were soon developed that let the programmer specify instruction in a text format (e.g., ADD X, TOTAL), with abbreviations for each operation code and meaningful names for specifying addresses.</w:t>
        <w:br/>
        <w:t>It affects the aspects of quality above, including portability, usability and most importantly maintainability.</w:t>
        <w:br/>
        <w:t xml:space="preserve"> Allen Downey, in his book How To Think Like A Computer Scientist, writes:</w:t>
        <w:br/>
        <w:t xml:space="preserve"> Many computer languages provide a mechanism to call functions provided by shared libraries.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