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For example, COBOL is still strong in corporate data centers often on large mainframe computers, Fortran in engineering applications, scripting languages in Web development, and C in embedded software.</w:t>
        <w:br/>
        <w:t>Relatedly, software engineering combines engineering techniques and principles with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1801, the Jacquard loom could produce entirely different weaves by changing the "program" – a series of pasteboard cards with holes punched in them.</w:t>
        <w:br/>
        <w:t>For this purpose, algorithms are classified into orders using so-called Big O notation, which expresses resource use, such as execution time or memory consumption, in terms of the size of an input.</w:t>
        <w:br/>
        <w:t>Programming languages are essential for software development.</w:t>
        <w:br/>
        <w:t>They are the building blocks for all software, from the simplest applications to the most sophisticated ones.</w:t>
        <w:br/>
        <w:t>Some text editors such as Emacs allow GDB to be invoked through them, to provide a visual environment.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