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Techniques like Code refactoring can enhance readability.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This is interpreted into machine code.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Techniques like Code refactoring can enhance readability.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