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 study found that a few simple readability transformations made code shorter and drastically reduced the time to understand it.</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There exist a lot of different approaches for each of those tasks.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Following a consistent programming style often helps readability.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