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In 1206, the Arab engineer Al-Jazari invented a programmable drum machine where a musical mechanical automaton could be made to play different rhythms and drum patterns, via pegs and cams.</w:t>
        <w:br/>
        <w:t>Trade-offs from this ideal involve finding enough programmers who know the language to build a team, the availability of compilers for that language, and the efficiency with which programs written in a given language execute.</w:t>
        <w:br/>
        <w:t>Some text editors such as Emacs allow GDB to be invoked through them, to provide a visual environment.</w:t>
        <w:br/>
        <w:t>For this purpose, algorithms are classified into orders using so-called Big O notation, which expresses resource use, such as execution time or memory consumption, in terms of the size of an input.</w:t>
        <w:br/>
        <w:t>There are many approaches to the Software development process.</w:t>
        <w:br/>
        <w:t>Some text editors such as Emacs allow GDB to be invoked through them, to provide a visual environment.</w:t>
        <w:br/>
        <w:t>Many programmers use forms of Agile software development where the various stages of formal software development are more integrated together into short cycles that take a few weeks rather than years.</w:t>
        <w:br/>
        <w:t>Unreadable code often leads to bugs, inefficiencies, and duplicated code.</w:t>
        <w:br/>
        <w:t>Use of a static code analysis tool can help detect some possible problems.</w:t>
        <w:br/>
        <w:t xml:space="preserve"> Allen Downey, in his book How To Think Like A Computer Scientist, writes:</w:t>
        <w:br/>
        <w:t xml:space="preserve"> Many computer languages provide a mechanism to call functions provided by shared libraries.</w:t>
        <w:br/>
        <w:t>Provided the functions in a library follow the appropriate run-time conventions (e.g., method of passing arguments), then these functions may be written in any other language.</w:t>
        <w:br/>
        <w:t>Text editors were also developed that allowed changes and corrections to be made much more easily than with punched cards.</w:t>
        <w:br/>
        <w:t>Some of these factors include:</w:t>
        <w:br/>
        <w:t xml:space="preserve"> The presentation aspects of this (such as indents, line breaks, color highlighting, and so on) are often handled by the source code editor, but the content aspects reflect the programmer's talent and skills.</w:t>
        <w:br/>
        <w:t>Many applications use a mix of several languages in their construction and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