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However, Charles Babbage had already written his first program for the Analytical Engine in 1837.</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Techniques like Code refactoring can enhance readability.</w:t>
        <w:br/>
        <w:t>The following properties are among the most important:</w:t>
        <w:br/>
        <w:br/>
        <w:t xml:space="preserve"> In computer programming, readability refers to the ease with which a human reader can comprehend the purpose, control flow, and operation of source code.</w:t>
        <w:br/>
        <w:t>The source code of a program is written in one or more languages that are intelligible to programmers, rather than machine code, which is directly executed by the central processing unit.</w:t>
        <w:br/>
        <w:t>Programming involves tasks such as analysis, generating algorithms, profiling algorithms' accuracy and resource consumption, and the implementation of algorithms (usually in a particular programming language, commonly referred to as coding).</w:t>
        <w:br/>
        <w:t>Some languages are more prone to some kinds of faults because their specification does not require compilers to perform as much checking as other languages.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