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Many applications use a mix of several languages in their construction and use.</w:t>
        <w:br/>
        <w:t>Integrated development environments (IDEs) aim to integrate all such help.</w:t>
        <w:br/>
        <w:t xml:space="preserve"> Computer programmers are those who write computer software.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