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Following a consistent programming style often helps readability.</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