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with the concept of the stored-program computer introduced in 1949, both programs and data were stored and manipulated in the same way in computer memory.</w:t>
        <w:br/>
        <w:t>However, with the concept of the stored-program computer introduced in 1949, both programs and data were stored and manipulated in the same way in computer memory.</w:t>
        <w:br/>
        <w:t>FORTRAN, the first widely used high-level language to have a functional implementation, came out in 1957, and many other languages were soon developed—in particular, COBOL aimed at commercial data processing, and Lisp for computer research.</w:t>
        <w:br/>
        <w:t>One approach popular for requirements analysis is Use Case analysis.</w:t>
        <w:br/>
        <w:t>Compilers harnessed the power of computers to make programming easier by allowing programmers to specify calculations by entering a formula using infix notation.</w:t>
        <w:br/>
        <w:t>However, readability is more than just programming style.</w:t>
        <w:br/>
        <w:t>FORTRAN, the first widely used high-level language to have a functional implementation, came out in 1957, and many other languages were soon developed—in particular, COBOL aimed at commercial data processing, and Lisp for computer research.</w:t>
        <w:b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Readability is important because programmers spend the majority of their time reading, trying to understand, reusing and modifying existing source code, rather than writing new source code.</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t xml:space="preserve"> The first computer program is generally dated to 1843, when mathematician Ada Lovelace published an algorithm to calculate a sequence of Bernoulli numbers, intended to be carried out by Charles Babbage's Analytical Engine.</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