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Trade-offs from this ideal involve finding enough programmers who know the language to build a team, the availability of compilers for that language, and the efficiency with which programs written in a given language execute.</w:t>
        <w:br/>
        <w:t>One approach popular for requirements analysis is Use Case analysis.</w:t>
        <w:br/>
        <w:t>Many programmers use forms of Agile software development where the various stages of formal software development are more integrated together into short cycles that take a few weeks rather than years.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purpose of programming is to find a sequence of instructions that will automate the performance of a task (which can be as complex as an operating system) on a computer, often for solving a given problem.</w:t>
        <w:br/>
        <w:t>Techniques like Code refactoring can enhance readability.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Programming languages are essential for software development.</w:t>
        <w:br/>
        <w:t>Integrated development environments (IDEs) aim to integrate all such help.</w:t>
        <w:br/>
        <w:t>However, Charles Babbage had already written his first program for the Analytical Engine in 1837.</w:t>
        <w:br/>
        <w:t>Some languages are more prone to some kinds of faults because their specification does not require compilers to perform as much checking as other languages.</w:t>
        <w:br/>
        <w:t>Use of a static code analysis tool can help detect some possible problems.</w:t>
        <w:br/>
        <w:t>Some text editors such as Emacs allow GDB to be invoked through them, to provide a visual environment.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