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There are many approaches to the Software development process.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choice of language used is subject to many considerations, such as company policy, suitability to task, availability of third-party packages, or individual preference.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