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 study found that a few simple readability transformations made code shorter and drastically reduced the time to understand it.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Many applications use a mix of several languages in their construction and use.</w:t>
        <w:br/>
        <w:t>The Unified Modeling Language (UML) is a notation used for both the OOAD and MDA.</w:t>
        <w:br/>
        <w:t>There exist a lot of different approaches for each of those tasks.</w:t>
        <w:br/>
        <w:t>Integrated development environments (IDEs) aim to integrate all such help.</w:t>
        <w:br/>
        <w:t>There exist a lot of different approaches for each of those tasks.</w:t>
        <w:br/>
        <w:t>Use of a static code analysis tool can help detect some possible problems.</w:t>
        <w:br/>
        <w:t xml:space="preserve"> It is very difficult to determine what are the most popular modern programming languages.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